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1B2" w:rsidRDefault="007937A1">
      <w:pPr>
        <w:pStyle w:val="10"/>
        <w:framePr w:w="10934" w:h="1328" w:hRule="exact" w:wrap="none" w:vAnchor="page" w:hAnchor="page" w:x="403" w:y="2317"/>
        <w:shd w:val="clear" w:color="auto" w:fill="auto"/>
        <w:spacing w:before="0"/>
        <w:ind w:right="100"/>
      </w:pPr>
      <w:bookmarkStart w:id="0" w:name="bookmark0"/>
      <w:bookmarkStart w:id="1" w:name="_GoBack"/>
      <w:r>
        <w:t>Федеральная служба по надзору в сфере защиты прав потребителей</w:t>
      </w:r>
      <w:bookmarkEnd w:id="0"/>
    </w:p>
    <w:p w:rsidR="00AC11B2" w:rsidRDefault="007937A1">
      <w:pPr>
        <w:pStyle w:val="10"/>
        <w:framePr w:w="10934" w:h="1328" w:hRule="exact" w:wrap="none" w:vAnchor="page" w:hAnchor="page" w:x="403" w:y="2317"/>
        <w:shd w:val="clear" w:color="auto" w:fill="auto"/>
        <w:spacing w:before="0"/>
        <w:ind w:right="100"/>
      </w:pPr>
      <w:bookmarkStart w:id="2" w:name="bookmark1"/>
      <w:r>
        <w:t>и благополучия человека</w:t>
      </w:r>
      <w:bookmarkEnd w:id="2"/>
    </w:p>
    <w:p w:rsidR="00AC11B2" w:rsidRDefault="007937A1">
      <w:pPr>
        <w:pStyle w:val="30"/>
        <w:framePr w:w="10934" w:h="1328" w:hRule="exact" w:wrap="none" w:vAnchor="page" w:hAnchor="page" w:x="403" w:y="2317"/>
        <w:shd w:val="clear" w:color="auto" w:fill="auto"/>
        <w:spacing w:after="0"/>
        <w:ind w:right="100"/>
      </w:pPr>
      <w:r>
        <w:t xml:space="preserve">Управление Роспотребнадзора по Чеченской </w:t>
      </w:r>
      <w:r>
        <w:t>Республике</w:t>
      </w:r>
      <w:r>
        <w:br/>
        <w:t>Территориальный отдел в Ачхой-Мартановском, Урус-Мартановском, Сунженском районах</w:t>
      </w:r>
    </w:p>
    <w:p w:rsidR="00AC11B2" w:rsidRDefault="007937A1">
      <w:pPr>
        <w:pStyle w:val="20"/>
        <w:framePr w:w="10934" w:h="12353" w:hRule="exact" w:wrap="none" w:vAnchor="page" w:hAnchor="page" w:x="403" w:y="4201"/>
        <w:shd w:val="clear" w:color="auto" w:fill="auto"/>
        <w:spacing w:before="0" w:after="256" w:line="240" w:lineRule="exact"/>
        <w:ind w:right="100"/>
      </w:pPr>
      <w:bookmarkStart w:id="3" w:name="bookmark2"/>
      <w:r>
        <w:t>ПРЕДПИСАНИЕ</w:t>
      </w:r>
      <w:bookmarkEnd w:id="3"/>
    </w:p>
    <w:p w:rsidR="00AC11B2" w:rsidRDefault="007937A1">
      <w:pPr>
        <w:pStyle w:val="20"/>
        <w:framePr w:w="10934" w:h="12353" w:hRule="exact" w:wrap="none" w:vAnchor="page" w:hAnchor="page" w:x="403" w:y="4201"/>
        <w:shd w:val="clear" w:color="auto" w:fill="auto"/>
        <w:spacing w:before="0" w:after="0" w:line="274" w:lineRule="exact"/>
        <w:ind w:right="100"/>
      </w:pPr>
      <w:bookmarkStart w:id="4" w:name="bookmark3"/>
      <w:r>
        <w:t>Должностного лица, уполномоченного осуществлять федеральный государственный</w:t>
      </w:r>
      <w:bookmarkEnd w:id="4"/>
    </w:p>
    <w:p w:rsidR="00AC11B2" w:rsidRDefault="007937A1">
      <w:pPr>
        <w:pStyle w:val="20"/>
        <w:framePr w:w="10934" w:h="12353" w:hRule="exact" w:wrap="none" w:vAnchor="page" w:hAnchor="page" w:x="403" w:y="4201"/>
        <w:shd w:val="clear" w:color="auto" w:fill="auto"/>
        <w:spacing w:before="0" w:after="267" w:line="274" w:lineRule="exact"/>
        <w:ind w:right="100"/>
      </w:pPr>
      <w:bookmarkStart w:id="5" w:name="bookmark4"/>
      <w:r>
        <w:t>санитарно-эпидемиологический надзор</w:t>
      </w:r>
      <w:r>
        <w:br/>
        <w:t>№144</w:t>
      </w:r>
      <w:bookmarkEnd w:id="5"/>
    </w:p>
    <w:p w:rsidR="00AC11B2" w:rsidRDefault="007937A1">
      <w:pPr>
        <w:pStyle w:val="20"/>
        <w:framePr w:w="10934" w:h="12353" w:hRule="exact" w:wrap="none" w:vAnchor="page" w:hAnchor="page" w:x="403" w:y="4201"/>
        <w:shd w:val="clear" w:color="auto" w:fill="auto"/>
        <w:tabs>
          <w:tab w:val="left" w:pos="6760"/>
        </w:tabs>
        <w:spacing w:before="0" w:after="0" w:line="240" w:lineRule="exact"/>
        <w:ind w:left="160"/>
        <w:jc w:val="both"/>
      </w:pPr>
      <w:bookmarkStart w:id="6" w:name="bookmark5"/>
      <w:r>
        <w:t>«25» декабря 2018г.</w:t>
      </w:r>
      <w:r>
        <w:tab/>
        <w:t xml:space="preserve">ТО Управления </w:t>
      </w:r>
      <w:r>
        <w:t>Роспотребнадзора</w:t>
      </w:r>
      <w:bookmarkEnd w:id="6"/>
    </w:p>
    <w:p w:rsidR="00AC11B2" w:rsidRDefault="007937A1">
      <w:pPr>
        <w:pStyle w:val="40"/>
        <w:framePr w:w="10934" w:h="12353" w:hRule="exact" w:wrap="none" w:vAnchor="page" w:hAnchor="page" w:x="403" w:y="4201"/>
        <w:shd w:val="clear" w:color="auto" w:fill="auto"/>
        <w:spacing w:before="0" w:after="1" w:line="240" w:lineRule="exact"/>
        <w:ind w:left="6780"/>
      </w:pPr>
      <w:r>
        <w:t>в Ачхой-Мартайовском районе</w:t>
      </w:r>
    </w:p>
    <w:p w:rsidR="00AC11B2" w:rsidRDefault="007937A1">
      <w:pPr>
        <w:pStyle w:val="50"/>
        <w:framePr w:w="10934" w:h="12353" w:hRule="exact" w:wrap="none" w:vAnchor="page" w:hAnchor="page" w:x="403" w:y="4201"/>
        <w:shd w:val="clear" w:color="auto" w:fill="auto"/>
        <w:spacing w:before="0" w:after="0" w:line="170" w:lineRule="exact"/>
        <w:ind w:left="7540"/>
      </w:pPr>
      <w:r>
        <w:t>(место выдачи предписания)</w:t>
      </w:r>
    </w:p>
    <w:p w:rsidR="00AC11B2" w:rsidRDefault="007937A1">
      <w:pPr>
        <w:pStyle w:val="40"/>
        <w:framePr w:w="10934" w:h="12353" w:hRule="exact" w:wrap="none" w:vAnchor="page" w:hAnchor="page" w:x="403" w:y="4201"/>
        <w:shd w:val="clear" w:color="auto" w:fill="auto"/>
        <w:spacing w:before="0" w:after="0" w:line="240" w:lineRule="exact"/>
        <w:ind w:left="160"/>
        <w:jc w:val="both"/>
      </w:pPr>
      <w:r>
        <w:t>Сведения о лице, которому выдается предписание:</w:t>
      </w:r>
    </w:p>
    <w:p w:rsidR="00AC11B2" w:rsidRDefault="007937A1">
      <w:pPr>
        <w:pStyle w:val="22"/>
        <w:framePr w:w="10934" w:h="12353" w:hRule="exact" w:wrap="none" w:vAnchor="page" w:hAnchor="page" w:x="403" w:y="4201"/>
        <w:shd w:val="clear" w:color="auto" w:fill="auto"/>
        <w:spacing w:before="0"/>
        <w:ind w:left="160"/>
      </w:pPr>
      <w:r>
        <w:rPr>
          <w:rStyle w:val="23"/>
        </w:rPr>
        <w:t>Муниципальное бюджетное общеобразовательное учреждение, средняя общеобразовательная школа №1 с. Гехи, ул. С. Асиева 86, директору Яхаеву</w:t>
      </w:r>
      <w:r>
        <w:rPr>
          <w:rStyle w:val="23"/>
        </w:rPr>
        <w:t xml:space="preserve"> Исламу Увайсовичу</w:t>
      </w:r>
    </w:p>
    <w:p w:rsidR="00AC11B2" w:rsidRDefault="007937A1">
      <w:pPr>
        <w:pStyle w:val="60"/>
        <w:framePr w:w="10934" w:h="12353" w:hRule="exact" w:wrap="none" w:vAnchor="page" w:hAnchor="page" w:x="403" w:y="4201"/>
        <w:shd w:val="clear" w:color="auto" w:fill="auto"/>
        <w:spacing w:after="18"/>
        <w:ind w:left="160"/>
      </w:pPr>
      <w:r>
        <w:t>(в том числе наименование и место нахождения (адрес) проверяемого юридического лица, либо фамилия, имя, отчество (при наличии отчества) и адрес мета жительства проверяемого индивидуального предпринимателя, сведения о государственной реги</w:t>
      </w:r>
      <w:r>
        <w:t>страции и зарегистрировавшем органе, либо фамилия, имя, отчество (при наличии отчества) и адрес места жительства проверяемого гражданина;) .</w:t>
      </w:r>
    </w:p>
    <w:p w:rsidR="00AC11B2" w:rsidRDefault="007937A1">
      <w:pPr>
        <w:pStyle w:val="40"/>
        <w:framePr w:w="10934" w:h="12353" w:hRule="exact" w:wrap="none" w:vAnchor="page" w:hAnchor="page" w:x="403" w:y="4201"/>
        <w:shd w:val="clear" w:color="auto" w:fill="auto"/>
        <w:spacing w:before="0" w:after="0" w:line="240" w:lineRule="exact"/>
        <w:ind w:left="160"/>
        <w:jc w:val="both"/>
      </w:pPr>
      <w:r>
        <w:t>При проведении проверки, рассмотрении представленных документов:</w:t>
      </w:r>
    </w:p>
    <w:p w:rsidR="00AC11B2" w:rsidRDefault="007937A1">
      <w:pPr>
        <w:pStyle w:val="50"/>
        <w:framePr w:w="10934" w:h="12353" w:hRule="exact" w:wrap="none" w:vAnchor="page" w:hAnchor="page" w:x="403" w:y="4201"/>
        <w:shd w:val="clear" w:color="auto" w:fill="auto"/>
        <w:spacing w:before="0" w:after="0" w:line="274" w:lineRule="exact"/>
        <w:ind w:right="100"/>
        <w:jc w:val="center"/>
      </w:pPr>
      <w:r>
        <w:t>(перечислить рассмотренные документы)</w:t>
      </w:r>
    </w:p>
    <w:p w:rsidR="00AC11B2" w:rsidRDefault="007937A1">
      <w:pPr>
        <w:pStyle w:val="40"/>
        <w:framePr w:w="10934" w:h="12353" w:hRule="exact" w:wrap="none" w:vAnchor="page" w:hAnchor="page" w:x="403" w:y="4201"/>
        <w:shd w:val="clear" w:color="auto" w:fill="auto"/>
        <w:spacing w:before="0" w:after="0" w:line="274" w:lineRule="exact"/>
        <w:ind w:left="160"/>
        <w:jc w:val="both"/>
      </w:pPr>
      <w:r>
        <w:t xml:space="preserve">выявлены </w:t>
      </w:r>
      <w:r>
        <w:t>нарушения санитарного законодательства, а также условия, создающие угрозу возникновения и распространения инфекционных заболеваний, массовых неинфекционных заболеваний (отравлений) людей:</w:t>
      </w:r>
    </w:p>
    <w:p w:rsidR="00AC11B2" w:rsidRDefault="007937A1">
      <w:pPr>
        <w:pStyle w:val="22"/>
        <w:framePr w:w="10934" w:h="12353" w:hRule="exact" w:wrap="none" w:vAnchor="page" w:hAnchor="page" w:x="403" w:y="4201"/>
        <w:numPr>
          <w:ilvl w:val="0"/>
          <w:numId w:val="1"/>
        </w:numPr>
        <w:shd w:val="clear" w:color="auto" w:fill="auto"/>
        <w:tabs>
          <w:tab w:val="left" w:pos="487"/>
        </w:tabs>
        <w:spacing w:before="0" w:line="274" w:lineRule="exact"/>
        <w:ind w:left="160"/>
      </w:pPr>
      <w:r>
        <w:t>Расстояние от учебной доски до парт составляет менее двух метров, чт</w:t>
      </w:r>
      <w:r>
        <w:t>о является нарушением п, 5.6 гл.5 СанПиН 2.4.2.2821-10 "Санитарно-эпидемиологические требования к условиям и организации обучения в общеобразовательных организациях". В соответствии п. 5.6 гл.5 СанПиН 2.4.2.2821-10. При оборудовании учебных помещений соблю</w:t>
      </w:r>
      <w:r>
        <w:t>даются следующие размеры проходов и расстояния в сантиметрах:</w:t>
      </w:r>
    </w:p>
    <w:p w:rsidR="00AC11B2" w:rsidRDefault="007937A1">
      <w:pPr>
        <w:pStyle w:val="22"/>
        <w:framePr w:w="10934" w:h="12353" w:hRule="exact" w:wrap="none" w:vAnchor="page" w:hAnchor="page" w:x="403" w:y="4201"/>
        <w:numPr>
          <w:ilvl w:val="0"/>
          <w:numId w:val="2"/>
        </w:numPr>
        <w:shd w:val="clear" w:color="auto" w:fill="auto"/>
        <w:tabs>
          <w:tab w:val="left" w:pos="395"/>
        </w:tabs>
        <w:spacing w:before="0" w:line="274" w:lineRule="exact"/>
        <w:ind w:left="160"/>
      </w:pPr>
      <w:r>
        <w:t>между рядами двухместных столов - не менее 60;</w:t>
      </w:r>
    </w:p>
    <w:p w:rsidR="00AC11B2" w:rsidRDefault="007937A1">
      <w:pPr>
        <w:pStyle w:val="22"/>
        <w:framePr w:w="10934" w:h="12353" w:hRule="exact" w:wrap="none" w:vAnchor="page" w:hAnchor="page" w:x="403" w:y="4201"/>
        <w:numPr>
          <w:ilvl w:val="0"/>
          <w:numId w:val="2"/>
        </w:numPr>
        <w:shd w:val="clear" w:color="auto" w:fill="auto"/>
        <w:tabs>
          <w:tab w:val="left" w:pos="405"/>
        </w:tabs>
        <w:spacing w:before="0" w:line="274" w:lineRule="exact"/>
        <w:ind w:left="160"/>
      </w:pPr>
      <w:r>
        <w:t>между рядом столов и наружной продольной стеной - не менее 50 - 70;</w:t>
      </w:r>
    </w:p>
    <w:p w:rsidR="00AC11B2" w:rsidRDefault="007937A1">
      <w:pPr>
        <w:pStyle w:val="22"/>
        <w:framePr w:w="10934" w:h="12353" w:hRule="exact" w:wrap="none" w:vAnchor="page" w:hAnchor="page" w:x="403" w:y="4201"/>
        <w:numPr>
          <w:ilvl w:val="0"/>
          <w:numId w:val="2"/>
        </w:numPr>
        <w:shd w:val="clear" w:color="auto" w:fill="auto"/>
        <w:tabs>
          <w:tab w:val="left" w:pos="410"/>
        </w:tabs>
        <w:spacing w:before="0" w:line="274" w:lineRule="exact"/>
        <w:ind w:left="160"/>
      </w:pPr>
      <w:r>
        <w:t xml:space="preserve">между рядом столов и внутренней продольной стеной (перегородкой) или шкафами, </w:t>
      </w:r>
      <w:r>
        <w:t>стоящими вдоль этой стены, - не менее 50;</w:t>
      </w:r>
    </w:p>
    <w:p w:rsidR="00AC11B2" w:rsidRDefault="007937A1">
      <w:pPr>
        <w:pStyle w:val="22"/>
        <w:framePr w:w="10934" w:h="12353" w:hRule="exact" w:wrap="none" w:vAnchor="page" w:hAnchor="page" w:x="403" w:y="4201"/>
        <w:numPr>
          <w:ilvl w:val="0"/>
          <w:numId w:val="2"/>
        </w:numPr>
        <w:shd w:val="clear" w:color="auto" w:fill="auto"/>
        <w:tabs>
          <w:tab w:val="left" w:pos="410"/>
        </w:tabs>
        <w:spacing w:before="0" w:line="274" w:lineRule="exact"/>
        <w:ind w:left="160"/>
      </w:pPr>
      <w:r>
        <w:t>от последних столов до стены (перегородки), противоположной классной доске, - не менее 70, от задней стены, являющейся наружной, - 100;</w:t>
      </w:r>
    </w:p>
    <w:p w:rsidR="00AC11B2" w:rsidRDefault="007937A1">
      <w:pPr>
        <w:pStyle w:val="22"/>
        <w:framePr w:w="10934" w:h="12353" w:hRule="exact" w:wrap="none" w:vAnchor="page" w:hAnchor="page" w:x="403" w:y="4201"/>
        <w:numPr>
          <w:ilvl w:val="0"/>
          <w:numId w:val="2"/>
        </w:numPr>
        <w:shd w:val="clear" w:color="auto" w:fill="auto"/>
        <w:tabs>
          <w:tab w:val="left" w:pos="405"/>
        </w:tabs>
        <w:spacing w:before="0" w:line="274" w:lineRule="exact"/>
        <w:ind w:left="160"/>
      </w:pPr>
      <w:r>
        <w:t>от демонстрационного стола до учебной доски - не менее 100;</w:t>
      </w:r>
    </w:p>
    <w:p w:rsidR="00AC11B2" w:rsidRDefault="007937A1">
      <w:pPr>
        <w:pStyle w:val="22"/>
        <w:framePr w:w="10934" w:h="12353" w:hRule="exact" w:wrap="none" w:vAnchor="page" w:hAnchor="page" w:x="403" w:y="4201"/>
        <w:numPr>
          <w:ilvl w:val="0"/>
          <w:numId w:val="2"/>
        </w:numPr>
        <w:shd w:val="clear" w:color="auto" w:fill="auto"/>
        <w:tabs>
          <w:tab w:val="left" w:pos="405"/>
        </w:tabs>
        <w:spacing w:before="0" w:line="274" w:lineRule="exact"/>
        <w:ind w:left="160"/>
      </w:pPr>
      <w:r>
        <w:t>от первой парты до</w:t>
      </w:r>
      <w:r>
        <w:t xml:space="preserve"> учебной доски - не менее 240;</w:t>
      </w:r>
    </w:p>
    <w:p w:rsidR="00AC11B2" w:rsidRDefault="007937A1">
      <w:pPr>
        <w:pStyle w:val="22"/>
        <w:framePr w:w="10934" w:h="12353" w:hRule="exact" w:wrap="none" w:vAnchor="page" w:hAnchor="page" w:x="403" w:y="4201"/>
        <w:numPr>
          <w:ilvl w:val="0"/>
          <w:numId w:val="2"/>
        </w:numPr>
        <w:shd w:val="clear" w:color="auto" w:fill="auto"/>
        <w:tabs>
          <w:tab w:val="left" w:pos="405"/>
        </w:tabs>
        <w:spacing w:before="0" w:line="274" w:lineRule="exact"/>
        <w:ind w:left="160"/>
      </w:pPr>
      <w:r>
        <w:t>наибольшая удаленность последнего места, обучающегося от учебной доски - 860;</w:t>
      </w:r>
    </w:p>
    <w:p w:rsidR="00AC11B2" w:rsidRDefault="007937A1">
      <w:pPr>
        <w:pStyle w:val="22"/>
        <w:framePr w:w="10934" w:h="12353" w:hRule="exact" w:wrap="none" w:vAnchor="page" w:hAnchor="page" w:x="403" w:y="4201"/>
        <w:numPr>
          <w:ilvl w:val="0"/>
          <w:numId w:val="2"/>
        </w:numPr>
        <w:shd w:val="clear" w:color="auto" w:fill="auto"/>
        <w:tabs>
          <w:tab w:val="left" w:pos="405"/>
        </w:tabs>
        <w:spacing w:before="0" w:line="274" w:lineRule="exact"/>
        <w:ind w:left="160"/>
      </w:pPr>
      <w:r>
        <w:t>высота нижнего края учебной доски над полом - 70 - 90;</w:t>
      </w:r>
    </w:p>
    <w:p w:rsidR="00AC11B2" w:rsidRDefault="007937A1">
      <w:pPr>
        <w:pStyle w:val="22"/>
        <w:framePr w:w="10934" w:h="12353" w:hRule="exact" w:wrap="none" w:vAnchor="page" w:hAnchor="page" w:x="403" w:y="4201"/>
        <w:numPr>
          <w:ilvl w:val="0"/>
          <w:numId w:val="2"/>
        </w:numPr>
        <w:shd w:val="clear" w:color="auto" w:fill="auto"/>
        <w:tabs>
          <w:tab w:val="left" w:pos="405"/>
        </w:tabs>
        <w:spacing w:before="0" w:line="274" w:lineRule="exact"/>
        <w:ind w:left="160"/>
      </w:pPr>
      <w:r>
        <w:t>расстояние от классной доски до первого ряда столов в кабинетах квадратной или поперечной ко</w:t>
      </w:r>
      <w:r>
        <w:t>нфигурации при четырехрядной расстановке мебели - не менее 300.</w:t>
      </w:r>
    </w:p>
    <w:p w:rsidR="00AC11B2" w:rsidRDefault="007937A1">
      <w:pPr>
        <w:pStyle w:val="22"/>
        <w:framePr w:w="10934" w:h="12353" w:hRule="exact" w:wrap="none" w:vAnchor="page" w:hAnchor="page" w:x="403" w:y="4201"/>
        <w:shd w:val="clear" w:color="auto" w:fill="auto"/>
        <w:spacing w:before="0" w:line="274" w:lineRule="exact"/>
        <w:ind w:left="160"/>
      </w:pPr>
      <w:r>
        <w:t>Угол видимости доски от края доски длиной 3,0 м. до середины крайнего места, обучающегося за передним столом должен быть не менее 35 градусов для обучающихся основного общего и среднего общего</w:t>
      </w:r>
      <w:r>
        <w:t xml:space="preserve"> образования и не менее 45 градусов для обучающихся начального общего образования. Самое удаленное от окон место занятий не должно находиться далее 6,0 м. В общеобразовательных организациях первого климатического района расстояние столов (парт) от наружной</w:t>
      </w:r>
      <w:r>
        <w:t xml:space="preserve"> стены должно быть не менее 1,0 м. При установке конторок дополнительно к основной ученической мебели их располагают позади последнего ряда столов или первым рядом от стены, противоположной светонесущей, с соблюдением требований по размерам проходов и расс</w:t>
      </w:r>
      <w:r>
        <w:t>тояний между оборудованием. Во вновь строящихся зданиях общеобразовательных организаций необходимо предусматривать</w:t>
      </w:r>
    </w:p>
    <w:p w:rsidR="00AC11B2" w:rsidRDefault="00AC11B2">
      <w:pPr>
        <w:rPr>
          <w:sz w:val="2"/>
          <w:szCs w:val="2"/>
        </w:rPr>
        <w:sectPr w:rsidR="00AC11B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11B2" w:rsidRDefault="007937A1">
      <w:pPr>
        <w:pStyle w:val="22"/>
        <w:framePr w:w="10829" w:h="15499" w:hRule="exact" w:wrap="none" w:vAnchor="page" w:hAnchor="page" w:x="456" w:y="1031"/>
        <w:shd w:val="clear" w:color="auto" w:fill="auto"/>
        <w:spacing w:before="0" w:line="274" w:lineRule="exact"/>
      </w:pPr>
      <w:r>
        <w:lastRenderedPageBreak/>
        <w:t xml:space="preserve">прямоугольную конфигурацию учебных помещений и кабинетов с расположением ученических столов вдоль окон и левосторонним </w:t>
      </w:r>
      <w:r>
        <w:t>естественным освещением;</w:t>
      </w:r>
    </w:p>
    <w:p w:rsidR="00AC11B2" w:rsidRDefault="007937A1">
      <w:pPr>
        <w:pStyle w:val="22"/>
        <w:framePr w:w="10829" w:h="15499" w:hRule="exact" w:wrap="none" w:vAnchor="page" w:hAnchor="page" w:x="456" w:y="1031"/>
        <w:numPr>
          <w:ilvl w:val="0"/>
          <w:numId w:val="1"/>
        </w:numPr>
        <w:shd w:val="clear" w:color="auto" w:fill="auto"/>
        <w:tabs>
          <w:tab w:val="left" w:pos="298"/>
        </w:tabs>
        <w:spacing w:before="0" w:line="274" w:lineRule="exact"/>
      </w:pPr>
      <w:r>
        <w:t xml:space="preserve">Элементы электроосвещения нуждаются (испорченные лампы) в замене, что является нарушением требования п. 7.2.9. гл. 7 СанПиН 2.4.2.2821-10. «Санитарно-эпидемиологические требования к условиям и организации обучения в </w:t>
      </w:r>
      <w:r>
        <w:t>общеобразовательных учреждениях». В соответствии с п.7.2.9, гл. 7 СанПиН 2.4.2.2821-10, очистка осветительной арматуры светильников проводится по мере загрязнения, но не реже 2 раз в год, и своевременно проводится замена вышедших из строя источников света;</w:t>
      </w:r>
    </w:p>
    <w:p w:rsidR="00AC11B2" w:rsidRDefault="007937A1">
      <w:pPr>
        <w:pStyle w:val="22"/>
        <w:framePr w:w="10829" w:h="15499" w:hRule="exact" w:wrap="none" w:vAnchor="page" w:hAnchor="page" w:x="456" w:y="1031"/>
        <w:numPr>
          <w:ilvl w:val="0"/>
          <w:numId w:val="1"/>
        </w:numPr>
        <w:shd w:val="clear" w:color="auto" w:fill="auto"/>
        <w:tabs>
          <w:tab w:val="left" w:pos="298"/>
        </w:tabs>
        <w:spacing w:before="0" w:line="274" w:lineRule="exact"/>
      </w:pPr>
      <w:r>
        <w:t>Для контроля температурного режима учебные помещения и кабинеты не оснащены бытовыми термометрами, что является нарушением требования п. 6.2 гл.6. СанПиН 2.4.2.2821-10. Санитарно- эпидемиологические требования к условиям и организации обучения в общеобраз</w:t>
      </w:r>
      <w:r>
        <w:t>овательных учреждениях». В соответствии с п. 6.2 гл.6. СанПиН 2.4.2.2821-10, температура воздуха в зависимости от климатических условий в учебных помещениях и кабинетах, кабинетах психолога и логопеда, лабораториях, актовом зале, столовой, рекреациях, библ</w:t>
      </w:r>
      <w:r>
        <w:t>иотеке, вестибюле, гардеробе должна составлять 18 - 24°С; в спортзале и комнатах для проведения секционных занятий, мастерских - 17 - 20°С; спальне, игровых комнатах, помещениях подразделений дошкольного образования и пришкольного интерната, - 20 - 24°С; м</w:t>
      </w:r>
      <w:r>
        <w:t>едицинских кабинетах, раздевальных комнатах спортивного зала - 20 - 22°С, душевых - 24 - 25°С, санитарных узлах и комнатах личной гигиены должна составлять 19 - 21°С, душевых - 25°С. Для контроля температурного режима учебные помещения и кабинеты должны бы</w:t>
      </w:r>
      <w:r>
        <w:t>ть оснащены бытовыми термометрами;</w:t>
      </w:r>
    </w:p>
    <w:p w:rsidR="00AC11B2" w:rsidRDefault="007937A1">
      <w:pPr>
        <w:pStyle w:val="22"/>
        <w:framePr w:w="10829" w:h="15499" w:hRule="exact" w:wrap="none" w:vAnchor="page" w:hAnchor="page" w:x="456" w:y="1031"/>
        <w:numPr>
          <w:ilvl w:val="0"/>
          <w:numId w:val="1"/>
        </w:numPr>
        <w:shd w:val="clear" w:color="auto" w:fill="auto"/>
        <w:tabs>
          <w:tab w:val="left" w:pos="295"/>
        </w:tabs>
        <w:spacing w:before="0" w:line="274" w:lineRule="exact"/>
      </w:pPr>
      <w:r>
        <w:t>Спортивный зал не оснащен аптечкой для оказания первой медицинской помощи, что является нарушением п. 5.15. гл.5 СанПиН 2.4.2.2821-10 "Санитарно-эпидемиологические требования к условиям и организации обучения в общеобразо</w:t>
      </w:r>
      <w:r>
        <w:t>вательных организациях". В соответствии с п. 5.15. гл.5 СанПиН 2.4.2.2821-10, мастерские трудового обучения и кабинет домоводства, спортивные залы должны быть оснащены аптечками для оказания первой медицинской помощи;</w:t>
      </w:r>
    </w:p>
    <w:p w:rsidR="00AC11B2" w:rsidRDefault="007937A1">
      <w:pPr>
        <w:pStyle w:val="22"/>
        <w:framePr w:w="10829" w:h="15499" w:hRule="exact" w:wrap="none" w:vAnchor="page" w:hAnchor="page" w:x="456" w:y="1031"/>
        <w:numPr>
          <w:ilvl w:val="0"/>
          <w:numId w:val="1"/>
        </w:numPr>
        <w:shd w:val="clear" w:color="auto" w:fill="auto"/>
        <w:tabs>
          <w:tab w:val="left" w:pos="303"/>
        </w:tabs>
        <w:spacing w:before="0" w:line="274" w:lineRule="exact"/>
      </w:pPr>
      <w:r>
        <w:t>Для проведения генеральной и текущей у</w:t>
      </w:r>
      <w:r>
        <w:t>борки отсутствуют дезинфицирующие средства, что является нарушением п. 12.3. гл.12 СанПиН 2.4.2.2821-10 «Санитарно- эпидемиологические требования к условиям и организации обучения в общеобразовательных учреждениях». Согласно п. 12.3. гл.12 СанПиН 2.4.2.282</w:t>
      </w:r>
      <w:r>
        <w:t>1-10 «Санитарно-эпидемиологические требования к условиям и организации обучения в общеобразовательных учреждениях», все помещения общеобразовательной организации подлежат ежедневной влажной уборке с применением моющих средств.</w:t>
      </w:r>
    </w:p>
    <w:p w:rsidR="00AC11B2" w:rsidRDefault="007937A1">
      <w:pPr>
        <w:pStyle w:val="22"/>
        <w:framePr w:w="10829" w:h="15499" w:hRule="exact" w:wrap="none" w:vAnchor="page" w:hAnchor="page" w:x="456" w:y="1031"/>
        <w:shd w:val="clear" w:color="auto" w:fill="auto"/>
        <w:spacing w:before="0" w:line="274" w:lineRule="exact"/>
      </w:pPr>
      <w:r>
        <w:t>Туалеты, столовые, вестибюли,</w:t>
      </w:r>
      <w:r>
        <w:t xml:space="preserve"> рекреации подлежат влажной уборке после каждой перемены.</w:t>
      </w:r>
    </w:p>
    <w:p w:rsidR="00AC11B2" w:rsidRDefault="007937A1">
      <w:pPr>
        <w:pStyle w:val="22"/>
        <w:framePr w:w="10829" w:h="15499" w:hRule="exact" w:wrap="none" w:vAnchor="page" w:hAnchor="page" w:x="456" w:y="1031"/>
        <w:shd w:val="clear" w:color="auto" w:fill="auto"/>
        <w:spacing w:before="0" w:line="274" w:lineRule="exact"/>
      </w:pPr>
      <w:r>
        <w:t xml:space="preserve">Уборку учебных и вспомогательных помещений проводят после окончания уроков, в отсутствии обучающихся, при открытых окнах или фрамугах. Если общеобразовательная организация работает в две смены, </w:t>
      </w:r>
      <w:r>
        <w:t>уборку проводят по окончании каждой смены: моют полы, протирают места скопления пыли (подоконники, радиаторы и др.)</w:t>
      </w:r>
    </w:p>
    <w:p w:rsidR="00AC11B2" w:rsidRDefault="007937A1">
      <w:pPr>
        <w:pStyle w:val="22"/>
        <w:framePr w:w="10829" w:h="15499" w:hRule="exact" w:wrap="none" w:vAnchor="page" w:hAnchor="page" w:x="456" w:y="1031"/>
        <w:shd w:val="clear" w:color="auto" w:fill="auto"/>
        <w:spacing w:before="0" w:line="274" w:lineRule="exact"/>
        <w:jc w:val="left"/>
      </w:pPr>
      <w:r>
        <w:t>Уборку помещений интерната при общеобразовательной организации проводят не реже 1 раза в сутки. Для проведения уборки и дезинфекции в общеоб</w:t>
      </w:r>
      <w:r>
        <w:t>разовательной организации и интернате при общеобразовательной организации используют моющие и дезинфицирующие средства, разрешенные в установленном порядке к применению в детских учреждениях, соблюдая инструкции по их применению.</w:t>
      </w:r>
    </w:p>
    <w:p w:rsidR="00AC11B2" w:rsidRDefault="007937A1">
      <w:pPr>
        <w:pStyle w:val="22"/>
        <w:framePr w:w="10829" w:h="15499" w:hRule="exact" w:wrap="none" w:vAnchor="page" w:hAnchor="page" w:x="456" w:y="1031"/>
        <w:shd w:val="clear" w:color="auto" w:fill="auto"/>
        <w:spacing w:before="0" w:line="274" w:lineRule="exact"/>
      </w:pPr>
      <w:r>
        <w:t>Дезинфицирующие растворы д</w:t>
      </w:r>
      <w:r>
        <w:t>ля мытья полов готовят перед непосредственным применением в туалетных комнатах в отсутствии обучающихся;</w:t>
      </w:r>
    </w:p>
    <w:p w:rsidR="00AC11B2" w:rsidRDefault="007937A1">
      <w:pPr>
        <w:pStyle w:val="22"/>
        <w:framePr w:w="10829" w:h="15499" w:hRule="exact" w:wrap="none" w:vAnchor="page" w:hAnchor="page" w:x="456" w:y="1031"/>
        <w:numPr>
          <w:ilvl w:val="0"/>
          <w:numId w:val="1"/>
        </w:numPr>
        <w:shd w:val="clear" w:color="auto" w:fill="auto"/>
        <w:tabs>
          <w:tab w:val="left" w:pos="303"/>
        </w:tabs>
        <w:spacing w:before="0" w:line="274" w:lineRule="exact"/>
      </w:pPr>
      <w:r>
        <w:t>Отсутствует лупа и частый гребень для проведения осмотра на педикулез, что свидетельствует о не выполнении п. 11.5. гл. 11 СанПиН 2.4.2.2821-10 «Санита</w:t>
      </w:r>
      <w:r>
        <w:t>рно-эпидемиологические требования к условиям и организации обучения в общеобразовательных учреждениях». Согласно п. 11.5. гл. 11 СанПиН 2.4.2.2821-10, с целью выявления педикулеза не реже 4 раз в год после каждых каникул и ежемесячно выборочно (четыре-пять</w:t>
      </w:r>
      <w:r>
        <w:t xml:space="preserve"> классов) медицинскому персоналу необходимо проводить осмотры детей. Осмотры (волосистой части головы и одежды) проводят в хорошо освещенном помещении, используя лупу и частые гребни. После каждого осмотра гребень обдают крутым кипятком или протирают 70° р</w:t>
      </w:r>
      <w:r>
        <w:t>аствором спирта;</w:t>
      </w:r>
    </w:p>
    <w:p w:rsidR="00AC11B2" w:rsidRDefault="007937A1">
      <w:pPr>
        <w:pStyle w:val="22"/>
        <w:framePr w:w="10829" w:h="15499" w:hRule="exact" w:wrap="none" w:vAnchor="page" w:hAnchor="page" w:x="456" w:y="1031"/>
        <w:numPr>
          <w:ilvl w:val="0"/>
          <w:numId w:val="1"/>
        </w:numPr>
        <w:shd w:val="clear" w:color="auto" w:fill="auto"/>
        <w:tabs>
          <w:tab w:val="left" w:pos="295"/>
        </w:tabs>
        <w:spacing w:before="0" w:line="274" w:lineRule="exact"/>
      </w:pPr>
      <w:r>
        <w:t>Не заключен договор с аккредитованной организацией (лабораторией) на проведение лабораторных исследований и испытания по программе производственного контроля, что является нарушением п 2.5. Санитарных правил СП 1.1.1058-01 "Организация и п</w:t>
      </w:r>
      <w:r>
        <w:t>роведение производственного контроля за соблюдением санитарных правил и выполнением санитарно-противоэпидемических (профилактических) мероприятий "(утв. Главным государственным санитарным врачом Российской Федерации 10 июля 2001 г.) В соответствии п 2.5. С</w:t>
      </w:r>
      <w:r>
        <w:t>П 1.1.1058-01 номенклатура, объем и периодичность</w:t>
      </w:r>
    </w:p>
    <w:p w:rsidR="00AC11B2" w:rsidRDefault="00AC11B2">
      <w:pPr>
        <w:rPr>
          <w:sz w:val="2"/>
          <w:szCs w:val="2"/>
        </w:rPr>
        <w:sectPr w:rsidR="00AC11B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C11B2" w:rsidRDefault="00330538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314960</wp:posOffset>
                </wp:positionH>
                <wp:positionV relativeFrom="page">
                  <wp:posOffset>5352415</wp:posOffset>
                </wp:positionV>
                <wp:extent cx="1618615" cy="0"/>
                <wp:effectExtent l="10160" t="8890" r="9525" b="1016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6186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A3C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4.8pt;margin-top:421.45pt;width:127.4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AC11B2" w:rsidRDefault="007937A1">
      <w:pPr>
        <w:pStyle w:val="22"/>
        <w:framePr w:w="10824" w:h="1707" w:hRule="exact" w:wrap="none" w:vAnchor="page" w:hAnchor="page" w:x="459" w:y="982"/>
        <w:shd w:val="clear" w:color="auto" w:fill="auto"/>
        <w:tabs>
          <w:tab w:val="left" w:pos="295"/>
        </w:tabs>
        <w:spacing w:before="0" w:line="274" w:lineRule="exact"/>
      </w:pPr>
      <w:r>
        <w:t>лабораторных исследований и испытаний определяются с учетом санитарно-эпидемиологической характеристики производства, наличия вредных производственных факторов, степени их влияния на</w:t>
      </w:r>
      <w:r>
        <w:t xml:space="preserve"> здоровье человека и среду его обитания. Лабораторные исследования и испытания осуществляются юридическим лицом, индивидуальным предпринимателем самостоятельно, либо с привлечением</w:t>
      </w:r>
    </w:p>
    <w:p w:rsidR="00AC11B2" w:rsidRDefault="007937A1">
      <w:pPr>
        <w:pStyle w:val="22"/>
        <w:framePr w:w="10824" w:h="1707" w:hRule="exact" w:wrap="none" w:vAnchor="page" w:hAnchor="page" w:x="459" w:y="982"/>
        <w:shd w:val="clear" w:color="auto" w:fill="auto"/>
        <w:spacing w:before="0" w:line="274" w:lineRule="exact"/>
      </w:pPr>
      <w:r>
        <w:t>лаборатории,аккредитованной в установленном порядке.</w:t>
      </w:r>
    </w:p>
    <w:p w:rsidR="00AC11B2" w:rsidRDefault="007937A1">
      <w:pPr>
        <w:pStyle w:val="50"/>
        <w:framePr w:w="10824" w:h="1707" w:hRule="exact" w:wrap="none" w:vAnchor="page" w:hAnchor="page" w:x="459" w:y="982"/>
        <w:shd w:val="clear" w:color="auto" w:fill="auto"/>
        <w:spacing w:before="0" w:after="0" w:line="170" w:lineRule="exact"/>
        <w:ind w:left="2420"/>
      </w:pPr>
      <w:r>
        <w:t>(указать выявленные на</w:t>
      </w:r>
      <w:r>
        <w:t>рушения санитарного законодательства)</w:t>
      </w:r>
    </w:p>
    <w:p w:rsidR="00AC11B2" w:rsidRDefault="007937A1">
      <w:pPr>
        <w:pStyle w:val="40"/>
        <w:framePr w:w="10824" w:h="895" w:hRule="exact" w:wrap="none" w:vAnchor="page" w:hAnchor="page" w:x="459" w:y="2908"/>
        <w:shd w:val="clear" w:color="auto" w:fill="auto"/>
        <w:spacing w:before="0" w:after="0" w:line="278" w:lineRule="exact"/>
        <w:ind w:right="200"/>
        <w:jc w:val="both"/>
      </w:pPr>
      <w:r>
        <w:t xml:space="preserve">С целью устранения выявленных нарушений, предупреждения возникновения и распространения инфекционных заболеваний, массовых неинфекционных заболеваний (отравлений) людей </w:t>
      </w:r>
      <w:r>
        <w:rPr>
          <w:rStyle w:val="41"/>
          <w:b/>
          <w:bCs/>
        </w:rPr>
        <w:t>предлагаю:</w:t>
      </w:r>
    </w:p>
    <w:p w:rsidR="00AC11B2" w:rsidRDefault="007937A1">
      <w:pPr>
        <w:pStyle w:val="22"/>
        <w:framePr w:w="10824" w:h="3089" w:hRule="exact" w:wrap="none" w:vAnchor="page" w:hAnchor="page" w:x="459" w:y="4016"/>
        <w:numPr>
          <w:ilvl w:val="0"/>
          <w:numId w:val="3"/>
        </w:numPr>
        <w:shd w:val="clear" w:color="auto" w:fill="auto"/>
        <w:tabs>
          <w:tab w:val="left" w:pos="297"/>
        </w:tabs>
        <w:spacing w:before="0" w:line="274" w:lineRule="exact"/>
      </w:pPr>
      <w:r>
        <w:t xml:space="preserve">Соблюдать расстояние от учебной доски </w:t>
      </w:r>
      <w:r>
        <w:t>до парт, согласно п. 5.6 гл.5 СанПиН 2.4.2.2821-10;</w:t>
      </w:r>
    </w:p>
    <w:p w:rsidR="00AC11B2" w:rsidRDefault="007937A1">
      <w:pPr>
        <w:pStyle w:val="22"/>
        <w:framePr w:w="10824" w:h="3089" w:hRule="exact" w:wrap="none" w:vAnchor="page" w:hAnchor="page" w:x="459" w:y="4016"/>
        <w:numPr>
          <w:ilvl w:val="0"/>
          <w:numId w:val="3"/>
        </w:numPr>
        <w:shd w:val="clear" w:color="auto" w:fill="auto"/>
        <w:tabs>
          <w:tab w:val="left" w:pos="321"/>
        </w:tabs>
        <w:spacing w:before="0" w:line="274" w:lineRule="exact"/>
        <w:jc w:val="left"/>
      </w:pPr>
      <w:r>
        <w:t>Приобрести лупу и частый гребень для проведения осмотра на педикулез, согласно п. 11.5. гл. 11 СанПиН 2.4.2.2821-10;</w:t>
      </w:r>
    </w:p>
    <w:p w:rsidR="00AC11B2" w:rsidRDefault="007937A1">
      <w:pPr>
        <w:pStyle w:val="22"/>
        <w:framePr w:w="10824" w:h="3089" w:hRule="exact" w:wrap="none" w:vAnchor="page" w:hAnchor="page" w:x="459" w:y="4016"/>
        <w:numPr>
          <w:ilvl w:val="0"/>
          <w:numId w:val="3"/>
        </w:numPr>
        <w:shd w:val="clear" w:color="auto" w:fill="auto"/>
        <w:tabs>
          <w:tab w:val="left" w:pos="330"/>
        </w:tabs>
        <w:spacing w:before="0" w:line="274" w:lineRule="exact"/>
      </w:pPr>
      <w:r>
        <w:t xml:space="preserve">Для контроля температурного режима учебные помещения и кабинеты оснастить бытовыми </w:t>
      </w:r>
      <w:r>
        <w:t>термометрами, согласно п. 6.2 гл.6. СанПиН 2.4.2.2821-10;</w:t>
      </w:r>
    </w:p>
    <w:p w:rsidR="00AC11B2" w:rsidRDefault="007937A1">
      <w:pPr>
        <w:pStyle w:val="22"/>
        <w:framePr w:w="10824" w:h="3089" w:hRule="exact" w:wrap="none" w:vAnchor="page" w:hAnchor="page" w:x="459" w:y="4016"/>
        <w:numPr>
          <w:ilvl w:val="0"/>
          <w:numId w:val="3"/>
        </w:numPr>
        <w:shd w:val="clear" w:color="auto" w:fill="auto"/>
        <w:tabs>
          <w:tab w:val="left" w:pos="325"/>
        </w:tabs>
        <w:spacing w:before="0" w:line="274" w:lineRule="exact"/>
      </w:pPr>
      <w:r>
        <w:t>Заменить испорченные элементы электроосвещения согласно п. 7.2.9. гл. 7 СанПиН 2.4.2.2821-10;</w:t>
      </w:r>
    </w:p>
    <w:p w:rsidR="00AC11B2" w:rsidRDefault="007937A1">
      <w:pPr>
        <w:pStyle w:val="22"/>
        <w:framePr w:w="10824" w:h="3089" w:hRule="exact" w:wrap="none" w:vAnchor="page" w:hAnchor="page" w:x="459" w:y="4016"/>
        <w:numPr>
          <w:ilvl w:val="0"/>
          <w:numId w:val="3"/>
        </w:numPr>
        <w:shd w:val="clear" w:color="auto" w:fill="auto"/>
        <w:tabs>
          <w:tab w:val="left" w:pos="330"/>
        </w:tabs>
        <w:spacing w:before="0" w:line="274" w:lineRule="exact"/>
      </w:pPr>
      <w:r>
        <w:t xml:space="preserve">Спортивный зал оснастить аптечкой для оказания первой медицинской помощи, согласно п. 5.15. гл.5 СанПиН </w:t>
      </w:r>
      <w:r>
        <w:t>2.4.2.2821-10.</w:t>
      </w:r>
    </w:p>
    <w:p w:rsidR="00AC11B2" w:rsidRDefault="007937A1">
      <w:pPr>
        <w:pStyle w:val="22"/>
        <w:framePr w:w="10824" w:h="3089" w:hRule="exact" w:wrap="none" w:vAnchor="page" w:hAnchor="page" w:x="459" w:y="4016"/>
        <w:shd w:val="clear" w:color="auto" w:fill="auto"/>
        <w:spacing w:before="0" w:line="274" w:lineRule="exact"/>
      </w:pPr>
      <w:r>
        <w:rPr>
          <w:rStyle w:val="216pt"/>
        </w:rPr>
        <w:t>%</w:t>
      </w:r>
      <w:r>
        <w:t xml:space="preserve"> Принять меры для заключения договор с аккредитованной организацией (лабораторией) на проведение лабораторных исследований и испытания по программе производственного контроля. /</w:t>
      </w:r>
    </w:p>
    <w:p w:rsidR="00AC11B2" w:rsidRDefault="007937A1">
      <w:pPr>
        <w:pStyle w:val="22"/>
        <w:framePr w:w="10824" w:h="3089" w:hRule="exact" w:wrap="none" w:vAnchor="page" w:hAnchor="page" w:x="459" w:y="4016"/>
        <w:shd w:val="clear" w:color="auto" w:fill="auto"/>
        <w:spacing w:before="0" w:line="274" w:lineRule="exact"/>
      </w:pPr>
      <w:r>
        <w:t>7. Для проведения генеральной и текущей уборки приобрести дези</w:t>
      </w:r>
      <w:r>
        <w:t>нфицирующие средства.</w:t>
      </w:r>
    </w:p>
    <w:p w:rsidR="00AC11B2" w:rsidRDefault="007937A1">
      <w:pPr>
        <w:pStyle w:val="22"/>
        <w:framePr w:w="3221" w:h="514" w:hRule="exact" w:wrap="none" w:vAnchor="page" w:hAnchor="page" w:x="6324" w:y="8176"/>
        <w:shd w:val="clear" w:color="auto" w:fill="auto"/>
        <w:spacing w:before="0" w:after="6" w:line="240" w:lineRule="exact"/>
        <w:jc w:val="right"/>
      </w:pPr>
      <w:r>
        <w:rPr>
          <w:rStyle w:val="23"/>
        </w:rPr>
        <w:t>Эльгакаев Магомед Илесьевич</w:t>
      </w:r>
    </w:p>
    <w:p w:rsidR="00AC11B2" w:rsidRDefault="007937A1">
      <w:pPr>
        <w:pStyle w:val="50"/>
        <w:framePr w:w="3221" w:h="514" w:hRule="exact" w:wrap="none" w:vAnchor="page" w:hAnchor="page" w:x="6324" w:y="8176"/>
        <w:shd w:val="clear" w:color="auto" w:fill="auto"/>
        <w:spacing w:before="0" w:after="0" w:line="170" w:lineRule="exact"/>
        <w:jc w:val="right"/>
      </w:pPr>
      <w:r>
        <w:t>(фамилия, имя, отчество)</w:t>
      </w:r>
    </w:p>
    <w:p w:rsidR="00AC11B2" w:rsidRDefault="007937A1">
      <w:pPr>
        <w:pStyle w:val="20"/>
        <w:framePr w:w="10824" w:h="1858" w:hRule="exact" w:wrap="none" w:vAnchor="page" w:hAnchor="page" w:x="459" w:y="6832"/>
        <w:shd w:val="clear" w:color="auto" w:fill="auto"/>
        <w:spacing w:before="0" w:after="0" w:line="552" w:lineRule="exact"/>
        <w:ind w:left="10"/>
        <w:jc w:val="left"/>
      </w:pPr>
      <w:bookmarkStart w:id="7" w:name="bookmark6"/>
      <w:r>
        <w:t>Срок исполнения: до «25</w:t>
      </w:r>
      <w:r>
        <w:rPr>
          <w:rStyle w:val="24"/>
          <w:b/>
          <w:bCs/>
        </w:rPr>
        <w:t>» февраля</w:t>
      </w:r>
      <w:r>
        <w:t xml:space="preserve"> 2019г.</w:t>
      </w:r>
      <w:r>
        <w:br/>
        <w:t>Должностное лицо выдавшее предписание:</w:t>
      </w:r>
      <w:bookmarkEnd w:id="7"/>
    </w:p>
    <w:p w:rsidR="00AC11B2" w:rsidRDefault="007937A1">
      <w:pPr>
        <w:pStyle w:val="22"/>
        <w:framePr w:w="10824" w:h="1858" w:hRule="exact" w:wrap="none" w:vAnchor="page" w:hAnchor="page" w:x="459" w:y="6832"/>
        <w:shd w:val="clear" w:color="auto" w:fill="auto"/>
        <w:spacing w:before="0" w:line="552" w:lineRule="exact"/>
        <w:ind w:left="10" w:right="8203"/>
      </w:pPr>
      <w:r>
        <w:rPr>
          <w:rStyle w:val="23"/>
        </w:rPr>
        <w:t>Заместитель начальника</w:t>
      </w:r>
    </w:p>
    <w:p w:rsidR="00AC11B2" w:rsidRDefault="007937A1">
      <w:pPr>
        <w:pStyle w:val="50"/>
        <w:framePr w:w="10824" w:h="1858" w:hRule="exact" w:wrap="none" w:vAnchor="page" w:hAnchor="page" w:x="459" w:y="6832"/>
        <w:shd w:val="clear" w:color="auto" w:fill="auto"/>
        <w:spacing w:before="0" w:after="0" w:line="170" w:lineRule="exact"/>
        <w:ind w:right="8203"/>
        <w:jc w:val="right"/>
      </w:pPr>
      <w:r>
        <w:t>(должность,)</w:t>
      </w:r>
    </w:p>
    <w:p w:rsidR="00AC11B2" w:rsidRDefault="007937A1">
      <w:pPr>
        <w:pStyle w:val="20"/>
        <w:framePr w:w="10824" w:h="608" w:hRule="exact" w:wrap="none" w:vAnchor="page" w:hAnchor="page" w:x="459" w:y="9104"/>
        <w:shd w:val="clear" w:color="auto" w:fill="auto"/>
        <w:spacing w:before="0" w:after="0" w:line="274" w:lineRule="exact"/>
        <w:jc w:val="both"/>
      </w:pPr>
      <w:bookmarkStart w:id="8" w:name="bookmark7"/>
      <w:r>
        <w:t>О выполнении предписания известить должностное лицо Территориального Отдела Управления Роспотребнадзора по ЧР в Ачхой-Мартановском районе</w:t>
      </w:r>
      <w:r>
        <w:t xml:space="preserve"> письменно до </w:t>
      </w:r>
      <w:r>
        <w:rPr>
          <w:rStyle w:val="24"/>
          <w:b/>
          <w:bCs/>
        </w:rPr>
        <w:t>«25» февраля 2019г.</w:t>
      </w:r>
      <w:bookmarkEnd w:id="8"/>
    </w:p>
    <w:p w:rsidR="00AC11B2" w:rsidRDefault="007937A1">
      <w:pPr>
        <w:pStyle w:val="40"/>
        <w:framePr w:w="10824" w:h="3644" w:hRule="exact" w:wrap="none" w:vAnchor="page" w:hAnchor="page" w:x="459" w:y="9929"/>
        <w:shd w:val="clear" w:color="auto" w:fill="auto"/>
        <w:spacing w:before="0" w:after="0" w:line="274" w:lineRule="exact"/>
        <w:ind w:firstLine="420"/>
        <w:jc w:val="both"/>
      </w:pPr>
      <w:r>
        <w:t>За невыполнение предписания в указанные сроки, наступает административная ответственность в соответствии с ч.1 ст. 19.5 Кодекса Российской Федерации об административных правонарушениях.</w:t>
      </w:r>
    </w:p>
    <w:p w:rsidR="00AC11B2" w:rsidRDefault="007937A1">
      <w:pPr>
        <w:pStyle w:val="40"/>
        <w:framePr w:w="10824" w:h="3644" w:hRule="exact" w:wrap="none" w:vAnchor="page" w:hAnchor="page" w:x="459" w:y="9929"/>
        <w:shd w:val="clear" w:color="auto" w:fill="auto"/>
        <w:spacing w:before="0" w:after="0" w:line="274" w:lineRule="exact"/>
        <w:ind w:firstLine="420"/>
        <w:jc w:val="both"/>
      </w:pPr>
      <w:r>
        <w:t xml:space="preserve">Настоящее предписание должностного </w:t>
      </w:r>
      <w:r>
        <w:t>лица, уполномоченного осуществлять государственный санитарно-эпидемиологический надзор может быть обжаловано в порядке, установленном действующим законодательством, соответственно:</w:t>
      </w:r>
    </w:p>
    <w:p w:rsidR="00AC11B2" w:rsidRDefault="007937A1">
      <w:pPr>
        <w:pStyle w:val="40"/>
        <w:framePr w:w="10824" w:h="3644" w:hRule="exact" w:wrap="none" w:vAnchor="page" w:hAnchor="page" w:x="459" w:y="9929"/>
        <w:shd w:val="clear" w:color="auto" w:fill="auto"/>
        <w:spacing w:before="0" w:after="0" w:line="274" w:lineRule="exact"/>
        <w:ind w:firstLine="600"/>
        <w:jc w:val="both"/>
      </w:pPr>
      <w:r>
        <w:t>физическими и должностными лицами - в районный суд по месту их жительства и</w:t>
      </w:r>
      <w:r>
        <w:t>ли по месту нахождения органа государственной власти в течение трех месяцев со дня, когда им стало известно о нарушении их прав и свобод;</w:t>
      </w:r>
    </w:p>
    <w:p w:rsidR="00AC11B2" w:rsidRDefault="007937A1">
      <w:pPr>
        <w:pStyle w:val="40"/>
        <w:framePr w:w="10824" w:h="3644" w:hRule="exact" w:wrap="none" w:vAnchor="page" w:hAnchor="page" w:x="459" w:y="9929"/>
        <w:shd w:val="clear" w:color="auto" w:fill="auto"/>
        <w:spacing w:before="0" w:after="0" w:line="274" w:lineRule="exact"/>
        <w:ind w:firstLine="600"/>
        <w:jc w:val="both"/>
      </w:pPr>
      <w:r>
        <w:t xml:space="preserve">лицом, осуществляющим предпринимательскую деятельность без образования юридического лица, а также юридическим лицом - </w:t>
      </w:r>
      <w:r>
        <w:t>в арбитражный суд в течение трех месяцев со дня, когда лицу, осуществляющему предпринимательскую деятельность без образования юридического лица, организации стало известно о нарушении их прав и законных интересов».</w:t>
      </w:r>
    </w:p>
    <w:p w:rsidR="00AC11B2" w:rsidRDefault="007937A1">
      <w:pPr>
        <w:pStyle w:val="22"/>
        <w:framePr w:w="10824" w:h="504" w:hRule="exact" w:wrap="none" w:vAnchor="page" w:hAnchor="page" w:x="459" w:y="13979"/>
        <w:shd w:val="clear" w:color="auto" w:fill="auto"/>
        <w:spacing w:before="0" w:after="6" w:line="240" w:lineRule="exact"/>
        <w:ind w:left="29" w:right="4128"/>
      </w:pPr>
      <w:r>
        <w:t xml:space="preserve">Предписание вручено: </w:t>
      </w:r>
      <w:r>
        <w:rPr>
          <w:rStyle w:val="23"/>
        </w:rPr>
        <w:t xml:space="preserve">директору Яхаеву </w:t>
      </w:r>
      <w:r>
        <w:rPr>
          <w:rStyle w:val="23"/>
        </w:rPr>
        <w:t>Исламу Увайсовичу</w:t>
      </w:r>
    </w:p>
    <w:p w:rsidR="00AC11B2" w:rsidRDefault="007937A1">
      <w:pPr>
        <w:pStyle w:val="50"/>
        <w:framePr w:w="10824" w:h="504" w:hRule="exact" w:wrap="none" w:vAnchor="page" w:hAnchor="page" w:x="459" w:y="13979"/>
        <w:shd w:val="clear" w:color="auto" w:fill="auto"/>
        <w:spacing w:before="0" w:after="0" w:line="170" w:lineRule="exact"/>
        <w:ind w:right="4128"/>
        <w:jc w:val="right"/>
      </w:pPr>
      <w:r>
        <w:t>(должность, фамилия, имя, отчество)</w:t>
      </w:r>
    </w:p>
    <w:p w:rsidR="00AC11B2" w:rsidRDefault="007937A1">
      <w:pPr>
        <w:pStyle w:val="22"/>
        <w:framePr w:wrap="none" w:vAnchor="page" w:hAnchor="page" w:x="459" w:y="14651"/>
        <w:shd w:val="clear" w:color="auto" w:fill="auto"/>
        <w:spacing w:before="0" w:line="240" w:lineRule="exact"/>
        <w:ind w:left="92" w:right="8668"/>
      </w:pPr>
      <w:r>
        <w:rPr>
          <w:rStyle w:val="23"/>
        </w:rPr>
        <w:t>«25» декабря 2018г.</w:t>
      </w:r>
    </w:p>
    <w:p w:rsidR="00AC11B2" w:rsidRDefault="007937A1">
      <w:pPr>
        <w:pStyle w:val="22"/>
        <w:framePr w:wrap="none" w:vAnchor="page" w:hAnchor="page" w:x="459" w:y="15380"/>
        <w:shd w:val="clear" w:color="auto" w:fill="auto"/>
        <w:spacing w:before="0" w:line="240" w:lineRule="exact"/>
        <w:ind w:left="34" w:right="4012"/>
      </w:pPr>
      <w:r>
        <w:t>Предписание отправлено заказным письмом с уведомлением «</w:t>
      </w:r>
    </w:p>
    <w:bookmarkEnd w:id="1"/>
    <w:p w:rsidR="00AC11B2" w:rsidRDefault="00AC11B2">
      <w:pPr>
        <w:rPr>
          <w:sz w:val="2"/>
          <w:szCs w:val="2"/>
        </w:rPr>
      </w:pPr>
    </w:p>
    <w:sectPr w:rsidR="00AC11B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7A1" w:rsidRDefault="007937A1">
      <w:r>
        <w:separator/>
      </w:r>
    </w:p>
  </w:endnote>
  <w:endnote w:type="continuationSeparator" w:id="0">
    <w:p w:rsidR="007937A1" w:rsidRDefault="0079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7A1" w:rsidRDefault="007937A1"/>
  </w:footnote>
  <w:footnote w:type="continuationSeparator" w:id="0">
    <w:p w:rsidR="007937A1" w:rsidRDefault="007937A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E537A"/>
    <w:multiLevelType w:val="multilevel"/>
    <w:tmpl w:val="8154F0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0375D5"/>
    <w:multiLevelType w:val="multilevel"/>
    <w:tmpl w:val="8A74E6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102FCA"/>
    <w:multiLevelType w:val="multilevel"/>
    <w:tmpl w:val="4C1663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B2"/>
    <w:rsid w:val="00330538"/>
    <w:rsid w:val="007937A1"/>
    <w:rsid w:val="00AC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CA0A6-2959-4AE2-A172-1DA6D86A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6pt">
    <w:name w:val="Основной текст (2) + 16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4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54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60"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187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ЗАУР_050</dc:creator>
  <cp:lastModifiedBy>ЗАУР_050</cp:lastModifiedBy>
  <cp:revision>1</cp:revision>
  <dcterms:created xsi:type="dcterms:W3CDTF">2019-02-08T12:29:00Z</dcterms:created>
  <dcterms:modified xsi:type="dcterms:W3CDTF">2019-02-08T12:32:00Z</dcterms:modified>
</cp:coreProperties>
</file>